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4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8996"/>
      </w:tblGrid>
      <w:tr w:rsidR="00000000">
        <w:trPr>
          <w:gridAfter w:val="1"/>
          <w:wAfter w:w="8996" w:type="dxa"/>
          <w:trHeight w:val="354"/>
        </w:trPr>
        <w:tc>
          <w:tcPr>
            <w:tcW w:w="430" w:type="dxa"/>
          </w:tcPr>
          <w:p w:rsidR="00000000" w:rsidRDefault="00A25081">
            <w:pPr>
              <w:pStyle w:val="Normal"/>
              <w:widowControl/>
              <w:rPr>
                <w:b/>
              </w:rPr>
            </w:pPr>
          </w:p>
        </w:tc>
      </w:tr>
      <w:tr w:rsidR="00000000">
        <w:trPr>
          <w:trHeight w:val="497"/>
        </w:trPr>
        <w:tc>
          <w:tcPr>
            <w:tcW w:w="430" w:type="dxa"/>
          </w:tcPr>
          <w:p w:rsidR="00000000" w:rsidRDefault="00A25081">
            <w:pPr>
              <w:pStyle w:val="Normal"/>
              <w:widowControl/>
              <w:jc w:val="both"/>
              <w:rPr>
                <w:bCs/>
              </w:rPr>
            </w:pPr>
          </w:p>
        </w:tc>
        <w:tc>
          <w:tcPr>
            <w:tcW w:w="8996" w:type="dxa"/>
          </w:tcPr>
          <w:p w:rsidR="00000000" w:rsidRDefault="00A25081">
            <w:pPr>
              <w:pStyle w:val="Normal"/>
              <w:widowControl/>
              <w:rPr>
                <w:bCs/>
                <w:sz w:val="28"/>
              </w:rPr>
            </w:pPr>
          </w:p>
          <w:p w:rsidR="00000000" w:rsidRDefault="00A25081">
            <w:pPr>
              <w:pStyle w:val="Normal"/>
              <w:widowControl/>
              <w:jc w:val="center"/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Территориальная избирательная комиссия</w:t>
            </w:r>
          </w:p>
          <w:p w:rsidR="00000000" w:rsidRDefault="00A25081">
            <w:pPr>
              <w:pStyle w:val="Normal"/>
              <w:widowControl/>
              <w:jc w:val="center"/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Бельского района</w:t>
            </w:r>
          </w:p>
          <w:p w:rsidR="00000000" w:rsidRDefault="00A25081">
            <w:pPr>
              <w:pStyle w:val="Normal"/>
              <w:widowControl/>
              <w:rPr>
                <w:b/>
                <w:spacing w:val="40"/>
                <w:sz w:val="28"/>
                <w:szCs w:val="28"/>
              </w:rPr>
            </w:pPr>
          </w:p>
          <w:p w:rsidR="00000000" w:rsidRDefault="00A25081">
            <w:pPr>
              <w:pStyle w:val="Normal"/>
              <w:widowControl/>
              <w:rPr>
                <w:b/>
                <w:spacing w:val="40"/>
                <w:sz w:val="28"/>
                <w:szCs w:val="28"/>
              </w:rPr>
            </w:pPr>
          </w:p>
          <w:p w:rsidR="00000000" w:rsidRDefault="00A25081">
            <w:pPr>
              <w:pStyle w:val="Normal"/>
              <w:widowControl/>
              <w:jc w:val="center"/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ПОСТАНОВЛЕНИЕ</w:t>
            </w:r>
          </w:p>
          <w:p w:rsidR="00000000" w:rsidRDefault="00A25081">
            <w:pPr>
              <w:pStyle w:val="Normal"/>
              <w:widowControl/>
              <w:rPr>
                <w:b/>
                <w:spacing w:val="40"/>
                <w:sz w:val="28"/>
                <w:szCs w:val="28"/>
              </w:rPr>
            </w:pPr>
          </w:p>
          <w:p w:rsidR="00000000" w:rsidRDefault="00A25081">
            <w:pPr>
              <w:pStyle w:val="Normal"/>
              <w:widowControl/>
              <w:rPr>
                <w:b/>
                <w:bCs/>
                <w:spacing w:val="40"/>
                <w:sz w:val="28"/>
                <w:szCs w:val="28"/>
              </w:rPr>
            </w:pPr>
          </w:p>
        </w:tc>
      </w:tr>
    </w:tbl>
    <w:p w:rsidR="00000000" w:rsidRDefault="00A25081">
      <w:pPr>
        <w:pStyle w:val="Normal"/>
        <w:widowControl/>
        <w:rPr>
          <w:bCs/>
        </w:rPr>
      </w:pPr>
    </w:p>
    <w:p w:rsidR="00000000" w:rsidRDefault="00A25081">
      <w:pPr>
        <w:pStyle w:val="Normal"/>
        <w:widowControl/>
        <w:rPr>
          <w:bCs/>
          <w:sz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40"/>
        <w:gridCol w:w="2700"/>
        <w:gridCol w:w="2700"/>
        <w:gridCol w:w="3420"/>
      </w:tblGrid>
      <w:tr w:rsidR="00000000">
        <w:tc>
          <w:tcPr>
            <w:tcW w:w="3240" w:type="dxa"/>
          </w:tcPr>
          <w:p w:rsidR="00000000" w:rsidRDefault="00A25081">
            <w:pPr>
              <w:pStyle w:val="Normal"/>
              <w:widowControl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12. 08. 2011 г.</w:t>
            </w:r>
          </w:p>
        </w:tc>
        <w:tc>
          <w:tcPr>
            <w:tcW w:w="2700" w:type="dxa"/>
          </w:tcPr>
          <w:p w:rsidR="00000000" w:rsidRDefault="00A25081">
            <w:pPr>
              <w:pStyle w:val="Normal"/>
              <w:widowControl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№ 1- 07/29-п</w:t>
            </w:r>
          </w:p>
        </w:tc>
        <w:tc>
          <w:tcPr>
            <w:tcW w:w="2700" w:type="dxa"/>
          </w:tcPr>
          <w:p w:rsidR="00000000" w:rsidRDefault="00A25081">
            <w:pPr>
              <w:pStyle w:val="Normal"/>
              <w:widowControl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г.Белый</w:t>
            </w:r>
          </w:p>
          <w:p w:rsidR="00000000" w:rsidRDefault="00A25081">
            <w:pPr>
              <w:pStyle w:val="Normal"/>
              <w:widowControl/>
              <w:rPr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000000" w:rsidRDefault="00A25081">
            <w:pPr>
              <w:pStyle w:val="Normal"/>
              <w:widowControl/>
              <w:rPr>
                <w:b/>
                <w:bCs/>
                <w:sz w:val="28"/>
              </w:rPr>
            </w:pPr>
          </w:p>
        </w:tc>
      </w:tr>
      <w:tr w:rsidR="00000000">
        <w:tc>
          <w:tcPr>
            <w:tcW w:w="3240" w:type="dxa"/>
          </w:tcPr>
          <w:p w:rsidR="00000000" w:rsidRDefault="00A25081">
            <w:pPr>
              <w:pStyle w:val="Normal"/>
              <w:widowControl/>
              <w:rPr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000000" w:rsidRDefault="00A25081">
            <w:pPr>
              <w:pStyle w:val="Normal"/>
              <w:widowControl/>
              <w:rPr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000000" w:rsidRDefault="00A25081">
            <w:pPr>
              <w:pStyle w:val="Normal"/>
              <w:widowControl/>
              <w:rPr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000000" w:rsidRDefault="00A25081">
            <w:pPr>
              <w:pStyle w:val="Normal"/>
              <w:widowControl/>
              <w:rPr>
                <w:b/>
                <w:bCs/>
                <w:sz w:val="28"/>
              </w:rPr>
            </w:pPr>
          </w:p>
        </w:tc>
      </w:tr>
    </w:tbl>
    <w:p w:rsidR="00000000" w:rsidRDefault="00A25081">
      <w:pPr>
        <w:tabs>
          <w:tab w:val="left" w:pos="0"/>
        </w:tabs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О группе контроля за использованием ГАС «Выборы» при проведении общероссийской тренировки  по выборам</w:t>
      </w:r>
      <w:r>
        <w:rPr>
          <w:b/>
          <w:bCs/>
          <w:sz w:val="28"/>
          <w:szCs w:val="28"/>
        </w:rPr>
        <w:t xml:space="preserve"> депутатов Государственной Думы ФС РФ и выборам Президента РФ в августе 2011 г.</w:t>
      </w:r>
    </w:p>
    <w:p w:rsidR="00000000" w:rsidRDefault="00A25081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000000" w:rsidRDefault="00A25081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п.3 статьи 70 Избирательного кодекса Тверской области ТИК Бельского района ПОСТАНОВЛЯЕТ:</w:t>
      </w:r>
    </w:p>
    <w:p w:rsidR="00000000" w:rsidRDefault="00A25081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00000" w:rsidRDefault="00A2508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Образовать Группу контроля за использовани</w:t>
      </w:r>
      <w:r>
        <w:rPr>
          <w:sz w:val="28"/>
          <w:szCs w:val="28"/>
        </w:rPr>
        <w:t>ем ГАС «Выборы»   при проведении общероссийской тренировки по выборам депутатов Государственной Думы ФС РФ и выборам Президента РФ в августе 2011 г. в количестве 3-х человек - членов ТИК с правом решающего и совещательного голоса.</w:t>
      </w:r>
    </w:p>
    <w:p w:rsidR="00000000" w:rsidRDefault="00A2508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Группу</w:t>
      </w:r>
      <w:r>
        <w:rPr>
          <w:sz w:val="28"/>
          <w:szCs w:val="28"/>
        </w:rPr>
        <w:t xml:space="preserve"> контроля в составе:</w:t>
      </w:r>
    </w:p>
    <w:p w:rsidR="00000000" w:rsidRDefault="00A2508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Захаровой Марины Ивановны – руководителя группы контроля, члена ТИК с правом решающего голоса;</w:t>
      </w:r>
    </w:p>
    <w:p w:rsidR="00000000" w:rsidRDefault="00A2508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Ковалевой Людмилы Семеновны – члена ТИК с правом решающего голоса;</w:t>
      </w:r>
    </w:p>
    <w:p w:rsidR="00000000" w:rsidRDefault="00A2508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Шуралевой Валентины Алексеевны – члена ТИК с правом совещательного голоса</w:t>
      </w:r>
      <w:r>
        <w:rPr>
          <w:sz w:val="28"/>
          <w:szCs w:val="28"/>
        </w:rPr>
        <w:t>.</w:t>
      </w:r>
    </w:p>
    <w:p w:rsidR="00000000" w:rsidRDefault="00A25081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000000" w:rsidRDefault="00A25081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000000" w:rsidRDefault="00A25081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ТИК Бельского района:                    Г.М.Логинова</w:t>
      </w:r>
    </w:p>
    <w:p w:rsidR="00000000" w:rsidRDefault="00A25081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25081" w:rsidRDefault="00A25081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Секретарь ТИК Бельского района:                          Ю.В.Лобзанова</w:t>
      </w:r>
    </w:p>
    <w:sectPr w:rsidR="00A25081">
      <w:footerReference w:type="even" r:id="rId7"/>
      <w:footerReference w:type="default" r:id="rId8"/>
      <w:pgSz w:w="11906" w:h="16838"/>
      <w:pgMar w:top="851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081" w:rsidRDefault="00A25081">
      <w:r>
        <w:separator/>
      </w:r>
    </w:p>
  </w:endnote>
  <w:endnote w:type="continuationSeparator" w:id="1">
    <w:p w:rsidR="00A25081" w:rsidRDefault="00A25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508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A250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508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00000" w:rsidRDefault="00A250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081" w:rsidRDefault="00A25081">
      <w:r>
        <w:separator/>
      </w:r>
    </w:p>
  </w:footnote>
  <w:footnote w:type="continuationSeparator" w:id="1">
    <w:p w:rsidR="00A25081" w:rsidRDefault="00A25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A2CF9"/>
    <w:multiLevelType w:val="hybridMultilevel"/>
    <w:tmpl w:val="2B5E41C6"/>
    <w:lvl w:ilvl="0" w:tplc="995E2BD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059C5178"/>
    <w:multiLevelType w:val="hybridMultilevel"/>
    <w:tmpl w:val="FAFA0192"/>
    <w:lvl w:ilvl="0" w:tplc="E01C39D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5A030A"/>
    <w:multiLevelType w:val="hybridMultilevel"/>
    <w:tmpl w:val="1564F970"/>
    <w:lvl w:ilvl="0" w:tplc="229C012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8B248B"/>
    <w:multiLevelType w:val="hybridMultilevel"/>
    <w:tmpl w:val="D244F594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15115453"/>
    <w:multiLevelType w:val="multilevel"/>
    <w:tmpl w:val="C1929D4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3">
    <w:nsid w:val="16991196"/>
    <w:multiLevelType w:val="hybridMultilevel"/>
    <w:tmpl w:val="95AEBA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373908"/>
    <w:multiLevelType w:val="hybridMultilevel"/>
    <w:tmpl w:val="42365F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1EF8533E"/>
    <w:multiLevelType w:val="hybridMultilevel"/>
    <w:tmpl w:val="600AE65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2B2A29B5"/>
    <w:multiLevelType w:val="hybridMultilevel"/>
    <w:tmpl w:val="89DC3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15968"/>
    <w:multiLevelType w:val="hybridMultilevel"/>
    <w:tmpl w:val="6E3A3C6C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41F7714D"/>
    <w:multiLevelType w:val="multilevel"/>
    <w:tmpl w:val="6C883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6D233A9"/>
    <w:multiLevelType w:val="multilevel"/>
    <w:tmpl w:val="D244F59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4CBB6CAA"/>
    <w:multiLevelType w:val="hybridMultilevel"/>
    <w:tmpl w:val="0D10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CD26A1"/>
    <w:multiLevelType w:val="hybridMultilevel"/>
    <w:tmpl w:val="30AC8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6B6712"/>
    <w:multiLevelType w:val="hybridMultilevel"/>
    <w:tmpl w:val="E2DCA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F06C69"/>
    <w:multiLevelType w:val="hybridMultilevel"/>
    <w:tmpl w:val="DA78EB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>
    <w:nsid w:val="5F422906"/>
    <w:multiLevelType w:val="hybridMultilevel"/>
    <w:tmpl w:val="2C2E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065529"/>
    <w:multiLevelType w:val="hybridMultilevel"/>
    <w:tmpl w:val="8A00C9A4"/>
    <w:lvl w:ilvl="0" w:tplc="229C0124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68E72CAD"/>
    <w:multiLevelType w:val="hybridMultilevel"/>
    <w:tmpl w:val="50C899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70890890"/>
    <w:multiLevelType w:val="multilevel"/>
    <w:tmpl w:val="D96A43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E91C82"/>
    <w:multiLevelType w:val="hybridMultilevel"/>
    <w:tmpl w:val="C0227A3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7C21D3D"/>
    <w:multiLevelType w:val="hybridMultilevel"/>
    <w:tmpl w:val="BE264484"/>
    <w:lvl w:ilvl="0" w:tplc="229C0124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>
    <w:nsid w:val="77CA491E"/>
    <w:multiLevelType w:val="hybridMultilevel"/>
    <w:tmpl w:val="931A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2">
    <w:nsid w:val="78B75902"/>
    <w:multiLevelType w:val="multilevel"/>
    <w:tmpl w:val="30AC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43"/>
  </w:num>
  <w:num w:numId="5">
    <w:abstractNumId w:val="26"/>
  </w:num>
  <w:num w:numId="6">
    <w:abstractNumId w:val="9"/>
  </w:num>
  <w:num w:numId="7">
    <w:abstractNumId w:val="22"/>
  </w:num>
  <w:num w:numId="8">
    <w:abstractNumId w:val="33"/>
  </w:num>
  <w:num w:numId="9">
    <w:abstractNumId w:val="10"/>
  </w:num>
  <w:num w:numId="10">
    <w:abstractNumId w:val="7"/>
  </w:num>
  <w:num w:numId="11">
    <w:abstractNumId w:val="41"/>
  </w:num>
  <w:num w:numId="12">
    <w:abstractNumId w:val="5"/>
  </w:num>
  <w:num w:numId="13">
    <w:abstractNumId w:val="31"/>
  </w:num>
  <w:num w:numId="14">
    <w:abstractNumId w:val="32"/>
  </w:num>
  <w:num w:numId="15">
    <w:abstractNumId w:val="18"/>
  </w:num>
  <w:num w:numId="16">
    <w:abstractNumId w:val="4"/>
  </w:num>
  <w:num w:numId="17">
    <w:abstractNumId w:val="24"/>
  </w:num>
  <w:num w:numId="18">
    <w:abstractNumId w:val="21"/>
  </w:num>
  <w:num w:numId="19">
    <w:abstractNumId w:val="8"/>
  </w:num>
  <w:num w:numId="20">
    <w:abstractNumId w:val="12"/>
  </w:num>
  <w:num w:numId="21">
    <w:abstractNumId w:val="11"/>
  </w:num>
  <w:num w:numId="22">
    <w:abstractNumId w:val="20"/>
  </w:num>
  <w:num w:numId="23">
    <w:abstractNumId w:val="27"/>
  </w:num>
  <w:num w:numId="24">
    <w:abstractNumId w:val="38"/>
  </w:num>
  <w:num w:numId="25">
    <w:abstractNumId w:val="28"/>
  </w:num>
  <w:num w:numId="26">
    <w:abstractNumId w:val="42"/>
  </w:num>
  <w:num w:numId="27">
    <w:abstractNumId w:val="34"/>
  </w:num>
  <w:num w:numId="28">
    <w:abstractNumId w:val="17"/>
  </w:num>
  <w:num w:numId="29">
    <w:abstractNumId w:val="19"/>
  </w:num>
  <w:num w:numId="30">
    <w:abstractNumId w:val="40"/>
  </w:num>
  <w:num w:numId="31">
    <w:abstractNumId w:val="29"/>
  </w:num>
  <w:num w:numId="32">
    <w:abstractNumId w:val="30"/>
  </w:num>
  <w:num w:numId="33">
    <w:abstractNumId w:val="3"/>
  </w:num>
  <w:num w:numId="34">
    <w:abstractNumId w:val="37"/>
  </w:num>
  <w:num w:numId="35">
    <w:abstractNumId w:val="13"/>
  </w:num>
  <w:num w:numId="36">
    <w:abstractNumId w:val="6"/>
  </w:num>
  <w:num w:numId="37">
    <w:abstractNumId w:val="35"/>
  </w:num>
  <w:num w:numId="38">
    <w:abstractNumId w:val="15"/>
  </w:num>
  <w:num w:numId="39">
    <w:abstractNumId w:val="39"/>
  </w:num>
  <w:num w:numId="40">
    <w:abstractNumId w:val="36"/>
  </w:num>
  <w:num w:numId="41">
    <w:abstractNumId w:val="23"/>
  </w:num>
  <w:num w:numId="42">
    <w:abstractNumId w:val="25"/>
  </w:num>
  <w:num w:numId="43">
    <w:abstractNumId w:val="14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E4C"/>
    <w:rsid w:val="00333E4C"/>
    <w:rsid w:val="00A2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  <w:jc w:val="both"/>
    </w:pPr>
    <w:rPr>
      <w:b/>
      <w:snapToGrid w:val="0"/>
      <w:sz w:val="28"/>
    </w:rPr>
  </w:style>
  <w:style w:type="paragraph" w:styleId="30">
    <w:name w:val="Body Text Indent 3"/>
    <w:basedOn w:val="a"/>
    <w:semiHidden/>
    <w:pPr>
      <w:ind w:left="360"/>
      <w:jc w:val="both"/>
    </w:pPr>
    <w:rPr>
      <w:sz w:val="28"/>
    </w:rPr>
  </w:style>
  <w:style w:type="paragraph" w:styleId="a4">
    <w:name w:val="Body Text Indent"/>
    <w:basedOn w:val="a"/>
    <w:semiHidden/>
    <w:pPr>
      <w:widowControl w:val="0"/>
      <w:ind w:left="708"/>
    </w:pPr>
    <w:rPr>
      <w:snapToGrid w:val="0"/>
      <w:sz w:val="28"/>
    </w:rPr>
  </w:style>
  <w:style w:type="paragraph" w:customStyle="1" w:styleId="BodyText21">
    <w:name w:val="Body Text 21"/>
    <w:basedOn w:val="a"/>
    <w:pPr>
      <w:widowControl w:val="0"/>
    </w:pPr>
    <w:rPr>
      <w:b/>
      <w:snapToGrid w:val="0"/>
      <w:sz w:val="28"/>
    </w:rPr>
  </w:style>
  <w:style w:type="paragraph" w:styleId="20">
    <w:name w:val="Body Text Indent 2"/>
    <w:basedOn w:val="a"/>
    <w:semiHidden/>
    <w:pPr>
      <w:widowControl w:val="0"/>
      <w:ind w:left="708"/>
    </w:pPr>
    <w:rPr>
      <w:b/>
      <w:snapToGrid w:val="0"/>
      <w:sz w:val="28"/>
    </w:r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21">
    <w:name w:val="Body Text 2"/>
    <w:basedOn w:val="a"/>
    <w:semiHidden/>
    <w:pPr>
      <w:spacing w:line="360" w:lineRule="auto"/>
      <w:jc w:val="center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31">
    <w:name w:val="Body Text 3"/>
    <w:basedOn w:val="a"/>
    <w:semiHidden/>
    <w:rPr>
      <w:sz w:val="28"/>
      <w:szCs w:val="28"/>
    </w:rPr>
  </w:style>
  <w:style w:type="paragraph" w:styleId="a8">
    <w:name w:val="header"/>
    <w:basedOn w:val="a"/>
    <w:semiHidden/>
    <w:pPr>
      <w:jc w:val="center"/>
    </w:pPr>
    <w:rPr>
      <w:sz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14-15">
    <w:name w:val="14-15"/>
    <w:basedOn w:val="a"/>
    <w:pPr>
      <w:widowControl w:val="0"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Vasileva</dc:creator>
  <cp:keywords/>
  <dc:description/>
  <cp:lastModifiedBy>admin</cp:lastModifiedBy>
  <cp:revision>2</cp:revision>
  <cp:lastPrinted>2010-12-13T15:13:00Z</cp:lastPrinted>
  <dcterms:created xsi:type="dcterms:W3CDTF">2014-06-11T07:00:00Z</dcterms:created>
  <dcterms:modified xsi:type="dcterms:W3CDTF">2014-06-11T07:00:00Z</dcterms:modified>
</cp:coreProperties>
</file>